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4713F">
      <w:pPr>
        <w:spacing w:line="348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10 阿长与《山海经》</w:t>
      </w:r>
    </w:p>
    <w:p w14:paraId="73393688">
      <w:pPr>
        <w:spacing w:line="360" w:lineRule="auto"/>
        <w:rPr>
          <w:rFonts w:hint="eastAsia" w:ascii="宋体" w:hAnsi="宋体"/>
          <w:b/>
          <w:sz w:val="28"/>
        </w:rPr>
      </w:pPr>
      <w:r>
        <w:drawing>
          <wp:inline distT="0" distB="0" distL="0" distR="0">
            <wp:extent cx="1035050" cy="267335"/>
            <wp:effectExtent l="0" t="0" r="0" b="0"/>
            <wp:docPr id="6568986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89868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DE588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◎文化自信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</w:rPr>
        <w:t>培养对普通人的尊重，体会阿长身上闪光的品格</w:t>
      </w:r>
      <w:r>
        <w:rPr>
          <w:rFonts w:hint="eastAsia" w:ascii="宋体" w:hAnsi="宋体" w:cs="Microsoft Yi Baiti"/>
          <w:bCs/>
          <w:sz w:val="24"/>
        </w:rPr>
        <w:t>。</w:t>
      </w:r>
    </w:p>
    <w:p w14:paraId="658B826C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◎语言运用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</w:rPr>
        <w:t>积累课后“读读写写”字词</w:t>
      </w:r>
      <w:r>
        <w:rPr>
          <w:rFonts w:hint="eastAsia" w:ascii="宋体" w:hAnsi="宋体" w:cs="Microsoft Yi Baiti"/>
          <w:bCs/>
          <w:sz w:val="24"/>
        </w:rPr>
        <w:t>，</w:t>
      </w:r>
      <w:r>
        <w:rPr>
          <w:rFonts w:hint="eastAsia" w:ascii="宋体" w:hAnsi="宋体" w:cs="宋体"/>
          <w:bCs/>
          <w:sz w:val="24"/>
        </w:rPr>
        <w:t>能根据特定场景正确运用</w:t>
      </w:r>
      <w:r>
        <w:rPr>
          <w:rFonts w:hint="eastAsia" w:ascii="宋体" w:hAnsi="宋体" w:cs="Microsoft Yi Baiti"/>
          <w:bCs/>
          <w:sz w:val="24"/>
        </w:rPr>
        <w:t>。</w:t>
      </w:r>
    </w:p>
    <w:p w14:paraId="3417585B">
      <w:pPr>
        <w:spacing w:line="360" w:lineRule="auto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/>
          <w:bCs/>
          <w:sz w:val="24"/>
        </w:rPr>
        <w:t>◎思维能力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</w:rPr>
        <w:t>把握课文的主要内容</w:t>
      </w:r>
      <w:r>
        <w:rPr>
          <w:rFonts w:hint="eastAsia" w:ascii="宋体" w:hAnsi="宋体" w:cs="Microsoft Yi Baiti"/>
          <w:bCs/>
          <w:sz w:val="24"/>
        </w:rPr>
        <w:t>，</w:t>
      </w:r>
      <w:r>
        <w:rPr>
          <w:rFonts w:hint="eastAsia" w:ascii="宋体" w:hAnsi="宋体" w:cs="宋体"/>
          <w:bCs/>
          <w:sz w:val="24"/>
        </w:rPr>
        <w:t>理解人物形象</w:t>
      </w:r>
      <w:r>
        <w:rPr>
          <w:rFonts w:hint="eastAsia" w:ascii="宋体" w:hAnsi="宋体" w:cs="Microsoft Yi Baiti"/>
          <w:bCs/>
          <w:sz w:val="24"/>
        </w:rPr>
        <w:t>；</w:t>
      </w:r>
      <w:r>
        <w:rPr>
          <w:rFonts w:hint="eastAsia" w:ascii="宋体" w:hAnsi="宋体" w:cs="宋体"/>
          <w:bCs/>
          <w:sz w:val="24"/>
        </w:rPr>
        <w:t>学习欲扬先抑的写作手法</w:t>
      </w:r>
      <w:r>
        <w:rPr>
          <w:rFonts w:hint="eastAsia" w:ascii="宋体" w:hAnsi="宋体" w:cs="Microsoft Yi Baiti"/>
          <w:bCs/>
          <w:sz w:val="24"/>
        </w:rPr>
        <w:t>；</w:t>
      </w:r>
      <w:r>
        <w:rPr>
          <w:rFonts w:hint="eastAsia" w:ascii="宋体" w:hAnsi="宋体" w:cs="宋体"/>
          <w:bCs/>
          <w:sz w:val="24"/>
        </w:rPr>
        <w:t>理解回忆</w:t>
      </w:r>
    </w:p>
    <w:p w14:paraId="7EA55CD8">
      <w:pPr>
        <w:spacing w:line="360" w:lineRule="auto"/>
        <w:ind w:firstLine="1440" w:firstLineChars="600"/>
        <w:jc w:val="left"/>
        <w:rPr>
          <w:rFonts w:hint="eastAsia" w:ascii="宋体" w:hAnsi="宋体"/>
          <w:bCs/>
          <w:color w:val="00B0F0"/>
          <w:sz w:val="24"/>
        </w:rPr>
      </w:pPr>
      <w:r>
        <w:rPr>
          <w:rFonts w:hint="eastAsia" w:ascii="宋体" w:hAnsi="宋体" w:cs="宋体"/>
          <w:bCs/>
          <w:sz w:val="24"/>
        </w:rPr>
        <w:t>性散文</w:t>
      </w:r>
      <w:r>
        <w:rPr>
          <w:rFonts w:hint="eastAsia" w:ascii="宋体" w:hAnsi="宋体"/>
          <w:bCs/>
          <w:sz w:val="24"/>
        </w:rPr>
        <w:t>中</w:t>
      </w:r>
      <w:r>
        <w:rPr>
          <w:rFonts w:hint="eastAsia" w:ascii="宋体" w:hAnsi="宋体" w:cs="Microsoft Yi Baiti"/>
          <w:bCs/>
          <w:sz w:val="24"/>
        </w:rPr>
        <w:t>，</w:t>
      </w:r>
      <w:r>
        <w:rPr>
          <w:rFonts w:hint="eastAsia" w:ascii="宋体" w:hAnsi="宋体" w:cs="宋体"/>
          <w:bCs/>
          <w:sz w:val="24"/>
        </w:rPr>
        <w:t>作者将写作时的回忆与童年的感受彼此交错转换的特点</w:t>
      </w:r>
      <w:r>
        <w:rPr>
          <w:rFonts w:hint="eastAsia" w:ascii="宋体" w:hAnsi="宋体" w:cs="Microsoft Yi Baiti"/>
          <w:bCs/>
          <w:sz w:val="24"/>
        </w:rPr>
        <w:t>。</w:t>
      </w:r>
      <w:r>
        <w:rPr>
          <w:rFonts w:hint="eastAsia" w:ascii="宋体" w:hAnsi="宋体"/>
          <w:bCs/>
          <w:color w:val="00B0F0"/>
          <w:sz w:val="24"/>
        </w:rPr>
        <w:t>（难点）</w:t>
      </w:r>
    </w:p>
    <w:p w14:paraId="28E7B6BE">
      <w:pPr>
        <w:spacing w:line="360" w:lineRule="auto"/>
        <w:jc w:val="left"/>
        <w:rPr>
          <w:rFonts w:hint="eastAsia" w:ascii="宋体" w:hAnsi="宋体"/>
          <w:bCs/>
          <w:color w:val="00B0F0"/>
          <w:sz w:val="24"/>
        </w:rPr>
      </w:pPr>
      <w:r>
        <w:rPr>
          <w:rFonts w:hint="eastAsia" w:ascii="宋体" w:hAnsi="宋体"/>
          <w:bCs/>
          <w:sz w:val="24"/>
        </w:rPr>
        <w:t>◎审美创造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</w:rPr>
        <w:t>分析关键语句</w:t>
      </w:r>
      <w:r>
        <w:rPr>
          <w:rFonts w:hint="eastAsia" w:ascii="宋体" w:hAnsi="宋体" w:cs="Microsoft Yi Baiti"/>
          <w:bCs/>
          <w:sz w:val="24"/>
        </w:rPr>
        <w:t>，</w:t>
      </w:r>
      <w:r>
        <w:rPr>
          <w:rFonts w:hint="eastAsia" w:ascii="宋体" w:hAnsi="宋体" w:cs="宋体"/>
          <w:bCs/>
          <w:sz w:val="24"/>
        </w:rPr>
        <w:t>体会作者词语运用之妙</w:t>
      </w:r>
      <w:r>
        <w:rPr>
          <w:rFonts w:hint="eastAsia" w:ascii="宋体" w:hAnsi="宋体" w:cs="Microsoft Yi Baiti"/>
          <w:bCs/>
          <w:sz w:val="24"/>
        </w:rPr>
        <w:t>。</w:t>
      </w:r>
      <w:r>
        <w:rPr>
          <w:rFonts w:hint="eastAsia" w:ascii="宋体" w:hAnsi="宋体" w:cs="宋体"/>
          <w:bCs/>
          <w:color w:val="00B0F0"/>
          <w:sz w:val="24"/>
        </w:rPr>
        <w:t>（</w:t>
      </w:r>
      <w:r>
        <w:rPr>
          <w:rFonts w:hint="eastAsia" w:ascii="宋体" w:hAnsi="宋体"/>
          <w:bCs/>
          <w:color w:val="00B0F0"/>
          <w:sz w:val="24"/>
        </w:rPr>
        <w:t>重点）</w:t>
      </w:r>
    </w:p>
    <w:p w14:paraId="5C5A5CA1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96950" cy="221615"/>
            <wp:effectExtent l="0" t="0" r="0" b="6985"/>
            <wp:docPr id="7882521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25219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1900" cy="23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082E1">
      <w:pPr>
        <w:pStyle w:val="2"/>
        <w:spacing w:line="360" w:lineRule="auto"/>
        <w:jc w:val="center"/>
        <w:rPr>
          <w:rFonts w:hint="eastAsia" w:hAnsi="宋体" w:cs="Times New Roman"/>
          <w:b/>
          <w:sz w:val="24"/>
          <w:szCs w:val="24"/>
        </w:rPr>
      </w:pPr>
      <w:r>
        <w:rPr>
          <w:rFonts w:hint="eastAsia" w:hAnsi="宋体" w:cs="Times New Roman"/>
          <w:b/>
          <w:sz w:val="24"/>
          <w:szCs w:val="24"/>
        </w:rPr>
        <w:t>第1课时</w:t>
      </w:r>
    </w:p>
    <w:p w14:paraId="55C9A4EA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一、导入新课</w:t>
      </w:r>
    </w:p>
    <w:p w14:paraId="33C8812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我们在七年级上学期的时候，学习过鲁迅先生的一篇散文——《从百草园到三味书屋》，文中有提到长妈妈讲美女蛇的故事。这位长妈妈虽然只是鲁迅童年时家中的一位保姆，普通而卑微，可她却对鲁迅先生的童年生活产生过重要影响。鲁迅先生在回忆他早年生活的散文集《朝花夕拾》中，曾经用他少有的温情的文字多次提到她。这是为什么呢？今天我们就走进这篇回忆长妈妈的文章——《阿长与〈山海经〉》，寻找答案。</w:t>
      </w:r>
    </w:p>
    <w:p w14:paraId="2E10387F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二、教学开展</w:t>
      </w:r>
    </w:p>
    <w:p w14:paraId="3F542CD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1.目标任务一：搜集资料扫障碍。</w:t>
      </w:r>
    </w:p>
    <w:p w14:paraId="1B49F42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◎字词积累。自由朗读，结合课后的“读读写写”掌握“霹雳”“烦琐”“诘问”等重点字词。</w:t>
      </w:r>
    </w:p>
    <w:p w14:paraId="7F27414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可参见《创优作业·背记手册》本课字词部分。</w:t>
      </w:r>
    </w:p>
    <w:p w14:paraId="2000DA0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◎作者简介</w:t>
      </w:r>
    </w:p>
    <w:p w14:paraId="5BB8004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鲁迅（1881—1936），原名周树人，字豫才，浙江绍兴人，文学家、思想家、革命家，中国现代文学的奠基人。代表作有小说集《呐喊》《彷徨》《故事新编》，散文集《朝花夕拾》，散文诗集《野草》和杂文集《坟》《热风》《且介亭杂文》等。</w:t>
      </w:r>
    </w:p>
    <w:p w14:paraId="3CF05CB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◎背景链接</w:t>
      </w:r>
    </w:p>
    <w:p w14:paraId="6C20E08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1926年间，鲁迅陆续发表了十篇回忆故乡人、故乡事的散文，并于1928年结集为《朝花夕拾》。鲁迅写这组文章时，恰逢生活和情感颇为动荡的一段时期，而对故乡、童年、故人的回忆，可以让内心得以从纷扰中寻出一点儿闲静来。在《朝花夕拾》中，《阿长与〈山海经〉》可以说是笔调十分温暖的一篇。</w:t>
      </w:r>
    </w:p>
    <w:p w14:paraId="44522F9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◎解读课题。从文章题目中，你能获得哪些关于文章内容的信息？又会产生哪些疑问？</w:t>
      </w:r>
    </w:p>
    <w:p w14:paraId="1FF7EB8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获得的信息：（1）中心人物是阿长；（2）阿长与《山海经》的故事是全文的核心内容。</w:t>
      </w:r>
    </w:p>
    <w:p w14:paraId="05144F3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疑问：阿长，从名字看不是一个有文化的人，《山海经》是一本古书，这两者是怎样联系在一起的呢？</w:t>
      </w:r>
    </w:p>
    <w:p w14:paraId="772F1C3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2.目标任务二：梳理事件知内容。</w:t>
      </w:r>
    </w:p>
    <w:p w14:paraId="655B194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◎快速阅读课文，看看文中写了有关阿长的哪些事，详写了什么，略写了什么。从这些事情中，可以看出阿长是一个怎样的人？</w:t>
      </w:r>
    </w:p>
    <w:p w14:paraId="72E61082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学习任务单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2835"/>
        <w:gridCol w:w="3509"/>
      </w:tblGrid>
      <w:tr w14:paraId="7D154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14494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事情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4B308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详略</w:t>
            </w:r>
          </w:p>
        </w:tc>
        <w:tc>
          <w:tcPr>
            <w:tcW w:w="35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91BD3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形象</w:t>
            </w:r>
          </w:p>
        </w:tc>
      </w:tr>
      <w:tr w14:paraId="0AF0E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A5CA19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身份和称呼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46FC9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略写身份，详写称呼</w:t>
            </w:r>
          </w:p>
        </w:tc>
        <w:tc>
          <w:tcPr>
            <w:tcW w:w="35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543E9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①______________</w:t>
            </w:r>
            <w:r>
              <w:rPr>
                <w:rFonts w:hAnsi="宋体" w:cs="Times New Roman"/>
                <w:sz w:val="24"/>
                <w:szCs w:val="24"/>
              </w:rPr>
              <w:t>________</w:t>
            </w:r>
          </w:p>
        </w:tc>
      </w:tr>
      <w:tr w14:paraId="4905CC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B66A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喜欢切切察察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8E9F7E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②____________</w:t>
            </w:r>
            <w:r>
              <w:rPr>
                <w:rFonts w:hAnsi="宋体" w:cs="Times New Roman"/>
                <w:sz w:val="24"/>
                <w:szCs w:val="24"/>
              </w:rPr>
              <w:t>__</w:t>
            </w:r>
          </w:p>
        </w:tc>
        <w:tc>
          <w:tcPr>
            <w:tcW w:w="3509" w:type="dxa"/>
            <w:vMerge w:val="restart"/>
            <w:tcBorders>
              <w:top w:val="single" w:color="auto" w:sz="4" w:space="0"/>
            </w:tcBorders>
            <w:vAlign w:val="center"/>
          </w:tcPr>
          <w:p w14:paraId="6289516E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饶舌多事</w:t>
            </w:r>
          </w:p>
        </w:tc>
      </w:tr>
      <w:tr w14:paraId="727AB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8A731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对“我”过分看管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6D726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略写</w:t>
            </w:r>
          </w:p>
        </w:tc>
        <w:tc>
          <w:tcPr>
            <w:tcW w:w="3509" w:type="dxa"/>
            <w:vMerge w:val="continue"/>
            <w:tcBorders>
              <w:bottom w:val="single" w:color="auto" w:sz="4" w:space="0"/>
            </w:tcBorders>
            <w:vAlign w:val="center"/>
          </w:tcPr>
          <w:p w14:paraId="21CA8C7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09DF6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16C254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③______________</w:t>
            </w:r>
            <w:r>
              <w:rPr>
                <w:rFonts w:hAnsi="宋体" w:cs="Times New Roman"/>
                <w:sz w:val="24"/>
                <w:szCs w:val="24"/>
              </w:rPr>
              <w:t>________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2A02EF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详写</w:t>
            </w:r>
          </w:p>
        </w:tc>
        <w:tc>
          <w:tcPr>
            <w:tcW w:w="35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BF4C5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粗俗率性、不拘小节</w:t>
            </w:r>
          </w:p>
        </w:tc>
      </w:tr>
      <w:tr w14:paraId="4C320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DDA9E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元旦的古怪仪式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CB310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④__________</w:t>
            </w:r>
            <w:r>
              <w:rPr>
                <w:rFonts w:hAnsi="宋体" w:cs="Times New Roman"/>
                <w:sz w:val="24"/>
                <w:szCs w:val="24"/>
              </w:rPr>
              <w:t>___</w:t>
            </w:r>
          </w:p>
        </w:tc>
        <w:tc>
          <w:tcPr>
            <w:tcW w:w="3509" w:type="dxa"/>
            <w:vMerge w:val="restart"/>
            <w:tcBorders>
              <w:top w:val="single" w:color="auto" w:sz="4" w:space="0"/>
            </w:tcBorders>
            <w:vAlign w:val="center"/>
          </w:tcPr>
          <w:p w14:paraId="0224789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守旧迷信</w:t>
            </w:r>
          </w:p>
        </w:tc>
      </w:tr>
      <w:tr w14:paraId="588BD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480AA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给“我”灌输各种礼仪禁忌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CD745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略写</w:t>
            </w:r>
          </w:p>
        </w:tc>
        <w:tc>
          <w:tcPr>
            <w:tcW w:w="3509" w:type="dxa"/>
            <w:vMerge w:val="continue"/>
            <w:tcBorders>
              <w:bottom w:val="single" w:color="auto" w:sz="4" w:space="0"/>
            </w:tcBorders>
            <w:vAlign w:val="center"/>
          </w:tcPr>
          <w:p w14:paraId="21F53F5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  <w:tr w14:paraId="3A268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F521D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给“我”讲“长毛”的故事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1F281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详写</w:t>
            </w:r>
          </w:p>
        </w:tc>
        <w:tc>
          <w:tcPr>
            <w:tcW w:w="35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51DA0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愚昧可笑</w:t>
            </w:r>
          </w:p>
        </w:tc>
      </w:tr>
      <w:tr w14:paraId="071C4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7F559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“谋害”了“我”的隐鼠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03E064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略写</w:t>
            </w:r>
          </w:p>
        </w:tc>
        <w:tc>
          <w:tcPr>
            <w:tcW w:w="35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C44873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不够诚实</w:t>
            </w:r>
          </w:p>
        </w:tc>
      </w:tr>
      <w:tr w14:paraId="14689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15A0E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⑤______________</w:t>
            </w:r>
            <w:r>
              <w:rPr>
                <w:rFonts w:hAnsi="宋体" w:cs="Times New Roman"/>
                <w:sz w:val="24"/>
                <w:szCs w:val="24"/>
              </w:rPr>
              <w:t>________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CA9DAC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详写</w:t>
            </w:r>
          </w:p>
        </w:tc>
        <w:tc>
          <w:tcPr>
            <w:tcW w:w="35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0FD4EE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⑥______________</w:t>
            </w:r>
            <w:r>
              <w:rPr>
                <w:rFonts w:hAnsi="宋体" w:cs="Times New Roman"/>
                <w:sz w:val="24"/>
                <w:szCs w:val="24"/>
              </w:rPr>
              <w:t>________</w:t>
            </w:r>
          </w:p>
        </w:tc>
      </w:tr>
    </w:tbl>
    <w:p w14:paraId="0C27624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［参考答案］ ①身份低微 </w:t>
      </w:r>
      <w:r>
        <w:rPr>
          <w:rFonts w:hAnsi="宋体" w:cs="Times New Roman"/>
          <w:sz w:val="24"/>
          <w:szCs w:val="24"/>
        </w:rPr>
        <w:t xml:space="preserve">  </w:t>
      </w:r>
      <w:r>
        <w:rPr>
          <w:rFonts w:hint="eastAsia" w:hAnsi="宋体" w:cs="Times New Roman"/>
          <w:sz w:val="24"/>
          <w:szCs w:val="24"/>
        </w:rPr>
        <w:t xml:space="preserve">②略写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 xml:space="preserve"> ③睡觉摆成“大”字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 xml:space="preserve"> ④详写 </w:t>
      </w:r>
      <w:r>
        <w:rPr>
          <w:rFonts w:hAnsi="宋体" w:cs="Times New Roman"/>
          <w:sz w:val="24"/>
          <w:szCs w:val="24"/>
        </w:rPr>
        <w:t xml:space="preserve">  </w:t>
      </w:r>
      <w:r>
        <w:rPr>
          <w:rFonts w:hint="eastAsia" w:hAnsi="宋体" w:cs="Times New Roman"/>
          <w:sz w:val="24"/>
          <w:szCs w:val="24"/>
        </w:rPr>
        <w:t xml:space="preserve">⑤给“我”买《山海经》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⑥热心善良、仁厚慈爱</w:t>
      </w:r>
    </w:p>
    <w:p w14:paraId="5DF2221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◎依据对事件的梳理，理清本文的结构层次。</w:t>
      </w:r>
    </w:p>
    <w:p w14:paraId="2D13E16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第一部分（1、2）：介绍阿长的身份和称呼，暗示阿长卑微的社会地位。</w:t>
      </w:r>
    </w:p>
    <w:p w14:paraId="6EBB9DC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第二部分（3—18）：主要从童年视角出发，围绕“我”的感受记叙阿长的言行举止。</w:t>
      </w:r>
    </w:p>
    <w:p w14:paraId="2EA01E27">
      <w:pPr>
        <w:pStyle w:val="2"/>
        <w:spacing w:line="360" w:lineRule="auto"/>
        <w:ind w:left="525" w:leftChars="250"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第一层（3—5）：以“我实在不大佩服她”为情感基调，描写阿长粗俗、率性的行为习惯。</w:t>
      </w:r>
    </w:p>
    <w:p w14:paraId="4FB18F9D">
      <w:pPr>
        <w:pStyle w:val="2"/>
        <w:spacing w:line="360" w:lineRule="auto"/>
        <w:ind w:firstLine="960" w:firstLineChars="4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第二层（6—12）：描述阿长那些令“我”很不耐烦的礼节规矩。</w:t>
      </w:r>
    </w:p>
    <w:p w14:paraId="69DF64E1">
      <w:pPr>
        <w:pStyle w:val="2"/>
        <w:spacing w:line="360" w:lineRule="auto"/>
        <w:ind w:left="525" w:leftChars="250"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第三层（13—18）：描述某一时期“我”对阿长“空前的敬意”由产生到消失的过程，进一步刻画了满腹逸事讹传、迷信可笑的阿长形象。</w:t>
      </w:r>
    </w:p>
    <w:p w14:paraId="3A2E0CB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第三部分（19—31）：记叙阿长为“我”买《山海经》的前后经过，抒发了“我”对阿长的感激与怀念之情，升华主题。</w:t>
      </w:r>
    </w:p>
    <w:p w14:paraId="13A9ACE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3.目标任务三：理清线索品情感。</w:t>
      </w:r>
    </w:p>
    <w:p w14:paraId="6F5BFD0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◎浏览全文，勾画出直接表达“我”对阿长情感态度的语句。</w:t>
      </w:r>
    </w:p>
    <w:p w14:paraId="3705E15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第1段：我平时叫她“阿妈”，连“长”字也不带；但到憎恶她的时候,——例如知道了谋死我那隐鼠的却是她的时候,就叫她阿长。</w:t>
      </w:r>
    </w:p>
    <w:p w14:paraId="77A26F4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第3段：我实在不大佩服她。最讨厌的是常喜欢切切察察……</w:t>
      </w:r>
    </w:p>
    <w:p w14:paraId="2D945BE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第13段：然而我有一时也对她发生过空前的敬意。</w:t>
      </w:r>
    </w:p>
    <w:p w14:paraId="2F97584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第17段：我一向只以为她满肚子是麻烦的礼节罢了,却不料她还有这样伟大的神力。从此对于她就有了特别的敬意,似乎实在深不可测；夜间的伸开手脚，占领全床，那当然是情有可原的了，倒应该我退让。 </w:t>
      </w:r>
    </w:p>
    <w:p w14:paraId="5C21A88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第18段：这种敬意，虽然也逐渐淡薄起来，但完全消失，大概是在知道她谋害了我的隐鼠之后。那时就极严重地诘问，而且当面叫她阿长。</w:t>
      </w:r>
    </w:p>
    <w:p w14:paraId="124C1B7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第26段：这又使我发生新的敬意了，别人不肯做，或不能做的事，她却能够做成功。她确有伟大的神力。谋害隐鼠的怨恨，从此完全消灭了。</w:t>
      </w:r>
    </w:p>
    <w:p w14:paraId="0CC7645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第31段：仁厚黑暗的地母呵，愿在你怀里永安她的魂灵！</w:t>
      </w:r>
    </w:p>
    <w:p w14:paraId="58609CC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◎结合相关事件画出情感变化示意图。</w:t>
      </w:r>
    </w:p>
    <w:p w14:paraId="0D6BED05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/>
          <w:sz w:val="24"/>
          <w:szCs w:val="24"/>
        </w:rPr>
        <w:drawing>
          <wp:inline distT="0" distB="0" distL="0" distR="0">
            <wp:extent cx="3938270" cy="2536190"/>
            <wp:effectExtent l="0" t="0" r="5080" b="0"/>
            <wp:docPr id="10891405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140504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71122" cy="2557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0810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◎本文叙写了关于阿长的九件事，作者是如何将这些事件组织起来的呢？</w:t>
      </w:r>
    </w:p>
    <w:p w14:paraId="7713BE5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本文是以“我”对阿长的情感变化为线索组织事件的。作者将自己对阿长的情感隐含在这些事件之中，又用情感将这些事件组织成一个有机的整体。</w:t>
      </w:r>
    </w:p>
    <w:p w14:paraId="4B790729">
      <w:pPr>
        <w:pStyle w:val="2"/>
        <w:spacing w:line="360" w:lineRule="auto"/>
        <w:jc w:val="center"/>
        <w:rPr>
          <w:rFonts w:hint="eastAsia" w:hAnsi="宋体" w:cs="Times New Roman"/>
          <w:b/>
          <w:sz w:val="24"/>
          <w:szCs w:val="24"/>
        </w:rPr>
      </w:pPr>
      <w:r>
        <w:rPr>
          <w:rFonts w:hint="eastAsia" w:hAnsi="宋体" w:cs="Times New Roman"/>
          <w:b/>
          <w:sz w:val="24"/>
          <w:szCs w:val="24"/>
        </w:rPr>
        <w:t>第2课时</w:t>
      </w:r>
    </w:p>
    <w:p w14:paraId="7D149E4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1.目标任务一：诵读品析情感。</w:t>
      </w:r>
    </w:p>
    <w:p w14:paraId="1B085F8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◎朗读第1、2段，从称呼上体会阿长的身份地位以及“我”对她的态度。</w:t>
      </w:r>
    </w:p>
    <w:p w14:paraId="2B45D38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分析：“阿妈”读来很亲切，“阿长”读来则略显生气。“阿妈”是尊重的称呼，是褒；称“阿长”则表现了“我”对她的厌恶，是贬。</w:t>
      </w:r>
    </w:p>
    <w:p w14:paraId="30D0A3D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◎朗读第3—5段，从文中找出“我”对阿长的态度，并根据作者对阿长的言行描写，分析“我”的态度缘何而起。</w:t>
      </w:r>
    </w:p>
    <w:p w14:paraId="4F29E84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态度：第3段中“实在不大佩服她”“最讨厌”。“我”的态度的起因：“常喜欢切切察察”“又不许我走动，拔一株草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翻一块石头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就说我顽皮</w:t>
      </w:r>
      <w:r>
        <w:rPr>
          <w:rFonts w:hint="eastAsia" w:hAnsi="宋体" w:cs="Microsoft Yi Baiti"/>
          <w:sz w:val="24"/>
          <w:szCs w:val="24"/>
        </w:rPr>
        <w:t>，</w:t>
      </w:r>
      <w:r>
        <w:rPr>
          <w:rFonts w:hint="eastAsia" w:hAnsi="宋体" w:cs="宋体"/>
          <w:sz w:val="24"/>
          <w:szCs w:val="24"/>
        </w:rPr>
        <w:t>要告诉我的母亲去了</w:t>
      </w:r>
      <w:r>
        <w:rPr>
          <w:rFonts w:hint="eastAsia" w:hAnsi="宋体" w:cs="Times New Roman"/>
          <w:sz w:val="24"/>
          <w:szCs w:val="24"/>
        </w:rPr>
        <w:t>”“在床中间摆成一个‘大’字，挤得我没有余地翻身”。</w:t>
      </w:r>
    </w:p>
    <w:p w14:paraId="15C1246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◎朗读第13—18段，勾画表现“我”对阿长态度发生变化的关键语句。“我”对阿长转变态度的原因是什么？作者这样写的用意是什么？</w:t>
      </w:r>
    </w:p>
    <w:p w14:paraId="2D9EE5E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“我”对阿长态度发生变化的关键语句：“我有一时也对她发生过空前的敬意”“这种敬意，虽然也逐渐淡薄起来”“完全消失”“那时就极严重地诘问，而且当面叫她阿长”。</w:t>
      </w:r>
    </w:p>
    <w:p w14:paraId="43E792C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“我”对阿长转变态度的原因：“却不料她还有这样伟大的神力”“知道她谋害了我的隐鼠”。</w:t>
      </w:r>
    </w:p>
    <w:p w14:paraId="25F5F84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作者这样写的用意：阿长的荒诞故事以及“我”由此产生的荒诞“敬意”，为后文真正的“敬意”蓄势。</w:t>
      </w:r>
    </w:p>
    <w:p w14:paraId="68420FB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◎说说阿长给“我”买《山海经》为什么让“我”感到“震悚”。对比前文阿长的言行以及“我”的态度，你对阿长这个人有哪些新的理解和认识？</w:t>
      </w:r>
    </w:p>
    <w:p w14:paraId="496280A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“我”感到“震悚”是因为：①之前“我”太想得到这本书了。课文第21段说“玩的时候倒是没有什么的，但一坐下，我就记得绘图的《山海经》”。②《山海经》是阿长送的。课文第26段说“这又使我发生新的敬意了，别人不肯做，或不能做的事，她却能够做成功。她确有伟大的神力”。③文中的“我”生活圈子狭小，只看见“高墙上的四角的天空”（《故乡》）。以前读的书又都是“制艺和试帖诗”，还有其他作品里提到的《鉴略》等，都是枯燥乏味、晦涩难懂的书。所以得到《山海经》时感觉不一样。</w:t>
      </w:r>
    </w:p>
    <w:p w14:paraId="62ED787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对比前文阿长的言行以及“我”的态度：阿长丝毫不计较“我”先前的各种轻慢态度以及很不礼貌地“当面叫她阿长”，而是真心实意记挂着“我”的渴慕，竟在告假的四五天中，一声不响地去寻书买书。“哥儿，有画儿的‘三哼经’，我给你买来了！”这高亢喜悦的声音与前文“恭喜恭喜！大家恭喜！真聪明！恭喜恭喜！”遥相呼应，洋溢着同样的快乐和诚挚的爱，而“我”接过阿长买来的“最为心爱的宝书”，激动不已，由此彻底改变了对阿长的态度，相信“她确有伟大的神力”，再次产生“新的敬意”。至此，阿长前文中的粗俗形象被彻底颠覆，先抑后扬的手法，让此刻“穿着新的蓝布衫”的阿长形象光彩照人、鲜活可爱！</w:t>
      </w:r>
    </w:p>
    <w:p w14:paraId="4B32DD6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◎朗读第30、31段，从这两段中，你读出了作者的哪些情感？</w:t>
      </w:r>
    </w:p>
    <w:p w14:paraId="7965458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作者的思绪从三十年前切回现实，再次强调“我终于不知道她的姓名”，并补充介绍阿长的不幸身世，低沉的叙述语调中包含着思念和歉疚，也包含着感激和同情。最后，作者以深情的祝祷，照应童年懵懂的祈福，并将全文情感推向高潮——“仁厚黑暗的地母呵，愿在你怀里永安她的魂灵！”</w:t>
      </w:r>
    </w:p>
    <w:p w14:paraId="3D2A6A2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◎结合课文，想一想作者为什么要写这样一个人。</w:t>
      </w:r>
    </w:p>
    <w:p w14:paraId="1F37F12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阿长毫不计较“我”对她的各种不屑和无礼，真心实意地关心爱护“我”，努力满足“我”的愿望，这让成年之后的“我”深感惭愧，同时也倍加感激与怀念。</w:t>
      </w:r>
    </w:p>
    <w:p w14:paraId="402A3BF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2.目标任务二：赏读感语句之妙。</w:t>
      </w:r>
    </w:p>
    <w:p w14:paraId="2F4BE07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◎“伟大的神力”在文中两次出现。联系上下文，说说其含义的不同。</w:t>
      </w:r>
    </w:p>
    <w:p w14:paraId="0CEF8F6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两处“伟大的神力”指代的对象以及感情色彩不同。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6202"/>
      </w:tblGrid>
      <w:tr w14:paraId="30194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5DF9AD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具体语句</w:t>
            </w:r>
          </w:p>
        </w:tc>
        <w:tc>
          <w:tcPr>
            <w:tcW w:w="62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403AB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含 义</w:t>
            </w:r>
          </w:p>
        </w:tc>
      </w:tr>
      <w:tr w14:paraId="5BE45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10F98F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第17段：我一向只以为她满肚子是麻烦的礼节罢了，却不料她还有这样伟大的神力。</w:t>
            </w:r>
          </w:p>
        </w:tc>
        <w:tc>
          <w:tcPr>
            <w:tcW w:w="62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42B346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指攻城时阿长有抵挡大炮的神力。“伟大的神力”包含着荒诞和调侃的意味，表现了阿长的无知可笑，为后文阿长出人意料地买来《山海经》埋下伏笔。</w:t>
            </w:r>
          </w:p>
        </w:tc>
      </w:tr>
      <w:tr w14:paraId="1F3AD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63615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第26段：她确有伟大的神力。</w:t>
            </w:r>
          </w:p>
        </w:tc>
        <w:tc>
          <w:tcPr>
            <w:tcW w:w="62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9AF1CB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指没有文化的阿长竟然给“我”买来朝思暮想的《山海经》，而这是“别人不肯做，或不能做的事”。“伟大的神力”虽带夸张，却是作者以孩童口吻发出的最热烈、最真诚的赞美。</w:t>
            </w:r>
          </w:p>
        </w:tc>
      </w:tr>
    </w:tbl>
    <w:p w14:paraId="3059E2E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◎文中一些语句略带夸张。揣摩下列语句，讨论括号里的问题。</w:t>
      </w:r>
    </w:p>
    <w:p w14:paraId="0362445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（1）但到憎恶她的时候，——例如知道了谋死我那隐鼠的却是她的时候，就叫她阿长。（为什么要用“憎恶”“谋死”这样的词语呢？）</w:t>
      </w:r>
    </w:p>
    <w:p w14:paraId="6BE536B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（2）然而我有一时也对她发生过空前的敬意。（这里用“空前”来修饰“敬意”，给你什么感觉？你怎样理解“敬意”在文中的具体含义？）</w:t>
      </w:r>
    </w:p>
    <w:p w14:paraId="5371EF2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鲁迅儿时曾养过一种拇指大的隐鼠，常把它放在书桌上，看它舔吃研着的墨汁。后来这隐鼠“缘着长妈妈的腿要爬上去”，被她一脚踏死了。阿长的举动本是突然受惊的应激反应，而“我”却认为阿长故意害死了自己的宠物、玩伴。“谋死”“憎恶”大词小用，夸张地体现儿童心理，表达了“我”对阿长的不满和愤怒。</w:t>
      </w:r>
    </w:p>
    <w:p w14:paraId="54F002E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过去“我”厌恶阿长，但阿长讲了“长毛”的荒诞故事，儿时的“我”信以为真，相信阿长的确具有抵挡大炮的“伟大的神力”，对她不仅转为尊敬，而且达到“空前”的程度。夸张的修饰生动表现了儿童的天真心理，也包含着成年的“我”在写作时流露出的对阿长迷信的调侃。</w:t>
      </w:r>
    </w:p>
    <w:p w14:paraId="16AD4FE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3.目标任务三：品读明视角之妙。</w:t>
      </w:r>
    </w:p>
    <w:p w14:paraId="11DF634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◎回忆性散文是以“今日之我”写“昨日之我”，本文中不仅有写作时的回忆，也有童年的感受，请找出相关语句,谈谈这一特点。</w:t>
      </w:r>
    </w:p>
    <w:p w14:paraId="41EF84A3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关于“写作时的回忆”的语句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784"/>
      </w:tblGrid>
      <w:tr w14:paraId="70B49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C03AC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具体语句</w:t>
            </w:r>
          </w:p>
        </w:tc>
        <w:tc>
          <w:tcPr>
            <w:tcW w:w="47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9ADA4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分 析</w:t>
            </w:r>
          </w:p>
        </w:tc>
      </w:tr>
      <w:tr w14:paraId="369BD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6A1210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长妈妈，已经说过，是一个一向带领着我的女工，说得阔气一点，就是我的保姆。</w:t>
            </w:r>
          </w:p>
        </w:tc>
        <w:tc>
          <w:tcPr>
            <w:tcW w:w="47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43C9A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“已经说过”很明显地表明作者是站在“成年的我”的角度来叙述的。</w:t>
            </w:r>
          </w:p>
        </w:tc>
      </w:tr>
      <w:tr w14:paraId="0D2E2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872BFF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什么姑娘，我现在已经忘却了……</w:t>
            </w:r>
          </w:p>
        </w:tc>
        <w:tc>
          <w:tcPr>
            <w:tcW w:w="47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AFA3DD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“现在已经忘却了”表明作者是站在“成年的我”的角度来叙述的。</w:t>
            </w:r>
          </w:p>
        </w:tc>
      </w:tr>
      <w:tr w14:paraId="183A41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B6489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此外，现在大抵忘却了，只有元旦的古怪仪式记得最清楚。总之：都是些烦琐之至，至今想起来还觉得非常麻烦的事情。</w:t>
            </w:r>
          </w:p>
        </w:tc>
        <w:tc>
          <w:tcPr>
            <w:tcW w:w="47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0C698F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“现在”“至今想起来”表明作者是站在“成年的我”的角度来叙述的。</w:t>
            </w:r>
          </w:p>
        </w:tc>
      </w:tr>
      <w:tr w14:paraId="14028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E07E74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书的模样，到现在还在眼前。……连动物的眼睛也都是长方形的。</w:t>
            </w:r>
          </w:p>
        </w:tc>
        <w:tc>
          <w:tcPr>
            <w:tcW w:w="47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5FF337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“到现在还在眼前”表明作者是站在“成年的我”的角度叙述，饱含感激之情。</w:t>
            </w:r>
          </w:p>
        </w:tc>
      </w:tr>
      <w:tr w14:paraId="20E29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C1ED90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木刻的却已经记不清是什么时候失掉了。</w:t>
            </w:r>
          </w:p>
        </w:tc>
        <w:tc>
          <w:tcPr>
            <w:tcW w:w="47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C3856E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“已经记不清”表明作者是站在“成年的我”的角度叙述，写出了遗憾之情。</w:t>
            </w:r>
          </w:p>
        </w:tc>
      </w:tr>
      <w:tr w14:paraId="1042F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E6F20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我的保姆，长妈妈即阿长，辞了这人世，大概也有了三十年了罢……</w:t>
            </w:r>
          </w:p>
        </w:tc>
        <w:tc>
          <w:tcPr>
            <w:tcW w:w="478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DF22B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抒发了成年的“我”对阿长的愧疚、同情、怀念和感激之情。</w:t>
            </w:r>
          </w:p>
        </w:tc>
      </w:tr>
    </w:tbl>
    <w:p w14:paraId="74F2B54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从成年的视角叙述事件，充溢着一种温情，这种温情有对阿长的怀念和感激，有对阿长的愧疚和同情，也让鲁迅先生得以从纷扰中寻出一点闲静，从温暖的回忆中汲取继续战斗的力量。</w:t>
      </w:r>
    </w:p>
    <w:p w14:paraId="1E20A781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关于“童年的感受”的语句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1"/>
        <w:gridCol w:w="5635"/>
      </w:tblGrid>
      <w:tr w14:paraId="7D90E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C6C38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具体语句</w:t>
            </w:r>
          </w:p>
        </w:tc>
        <w:tc>
          <w:tcPr>
            <w:tcW w:w="56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47C659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分 析</w:t>
            </w:r>
          </w:p>
        </w:tc>
      </w:tr>
      <w:tr w14:paraId="146E54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43601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最讨厌的是常喜欢切切察察……</w:t>
            </w:r>
          </w:p>
        </w:tc>
        <w:tc>
          <w:tcPr>
            <w:tcW w:w="56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CA716D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写出童年的“我”对一个喜欢谈论别人闲话的妇女的反感。</w:t>
            </w:r>
          </w:p>
        </w:tc>
      </w:tr>
      <w:tr w14:paraId="6480A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A65D4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一到夏天,……无法可想了。</w:t>
            </w:r>
          </w:p>
        </w:tc>
        <w:tc>
          <w:tcPr>
            <w:tcW w:w="56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463A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写出童年的“我”被阿长不雅的睡相挤得热醒的无奈。</w:t>
            </w:r>
          </w:p>
        </w:tc>
      </w:tr>
      <w:tr w14:paraId="3FD05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A9B554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这就是所谓福橘,……总算已经受完……</w:t>
            </w:r>
          </w:p>
        </w:tc>
        <w:tc>
          <w:tcPr>
            <w:tcW w:w="56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9E1676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写出童年的“我”被阿长逼着吃福橘的无奈和吃完之后的解脱。</w:t>
            </w:r>
          </w:p>
        </w:tc>
      </w:tr>
      <w:tr w14:paraId="20A83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9FFD9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我那时似乎倒并不怕，因为我觉得……况且颈子上还有许多灸疮疤。</w:t>
            </w:r>
          </w:p>
        </w:tc>
        <w:tc>
          <w:tcPr>
            <w:tcW w:w="56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CFD195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这些描写非常符合小孩子的认知特点，即思维简单、推理直接，写出童年的“我”在认识到自己是安全的之后的轻松，对阿长人身安全的放心，体现了小孩子的天真可爱。</w:t>
            </w:r>
          </w:p>
        </w:tc>
      </w:tr>
      <w:tr w14:paraId="09A9C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80A6D6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我一向只以为她满肚子是麻烦的礼节罢了，却不料她还有这样伟大的神力……</w:t>
            </w:r>
          </w:p>
        </w:tc>
        <w:tc>
          <w:tcPr>
            <w:tcW w:w="56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8D52AF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写出童年的“我”在不能辨别故事真伪的情况下，对成年人特别是阿长所产生的信服与敬佩。</w:t>
            </w:r>
          </w:p>
        </w:tc>
      </w:tr>
      <w:tr w14:paraId="52FDB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8F14FA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我知道她并非学者，说了也无益……</w:t>
            </w:r>
          </w:p>
        </w:tc>
        <w:tc>
          <w:tcPr>
            <w:tcW w:w="56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248B3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写出童年的“我”觉得没必要向阿长说《山海经》的心理。</w:t>
            </w:r>
          </w:p>
        </w:tc>
      </w:tr>
      <w:tr w14:paraId="2A77A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BCEC57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我似乎遇着了一个霹雳，全体都震悚起来。</w:t>
            </w:r>
          </w:p>
        </w:tc>
        <w:tc>
          <w:tcPr>
            <w:tcW w:w="56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C3B15A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写出童年的“我”得到《山海经》时的震撼和喜悦。</w:t>
            </w:r>
          </w:p>
        </w:tc>
      </w:tr>
      <w:tr w14:paraId="16DFD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EEC35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这四本书，乃是我最初得到，最为心爱的宝书。</w:t>
            </w:r>
          </w:p>
        </w:tc>
        <w:tc>
          <w:tcPr>
            <w:tcW w:w="56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C8292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写出《山海经》在“我”心中的地位之高。</w:t>
            </w:r>
          </w:p>
        </w:tc>
      </w:tr>
    </w:tbl>
    <w:p w14:paraId="23CF106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从“童年的我”的视角叙述事件，充满了童真童趣，符合儿童心理，情感表达真实真诚，直白外露。</w:t>
      </w:r>
    </w:p>
    <w:p w14:paraId="59B476A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结束语：卑微平凡甚至粗俗无知的阿长，却给予了鲁迅她能给出的最珍贵的情感——无微不至的关心和视如己出的爱。在这个小人物身上，闪耀着可敬的光辉。幼年时的鲁迅不懂，而成长中的我们大概懂得，懂得那份真诚朴实的爱。希望大家学过这篇文章之后，能够发现和珍惜我们生命当中那些爱我们的人，并且学会表达爱。</w:t>
      </w:r>
    </w:p>
    <w:p w14:paraId="7B392348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三、作业布置</w:t>
      </w:r>
    </w:p>
    <w:p w14:paraId="5A0B84F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在你的童年生活中，有没有像阿长这样给你留下深刻印象的普通人？你怎样看待他们的优缺点？谈一谈你的想法和感受。（200字左右）</w:t>
      </w:r>
    </w:p>
    <w:p w14:paraId="06F871F7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85520" cy="219075"/>
            <wp:effectExtent l="0" t="0" r="5080" b="9525"/>
            <wp:docPr id="9450097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009762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19513" cy="2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8C4BC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3503295" cy="1477645"/>
            <wp:effectExtent l="0" t="0" r="1905" b="8255"/>
            <wp:docPr id="12393638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363882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25989" cy="1487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01606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67740" cy="215265"/>
            <wp:effectExtent l="0" t="0" r="3810" b="0"/>
            <wp:docPr id="21143848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8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8780" cy="22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9A0B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是一篇传统经典的教读课文，可以解读的角度很多。本教学设计根据学生学习能力以及情感认同角度，以情感线索为突破口，以诵读方式走进文本，让学生在直观的诵读中品味作者情感的变化，探究人物心理，分析人物形象。在具体教学设计中，双线并行。在逐层解读文本的同时，指导阅读，既培养了学生良好的学习习惯，也提升了学生的阅读技能。需提醒的是，本教学设计第2课时涉及诵读内容较多，实际操作过程中，如条件允许，可以将第2课时分解为两课时，保证学生有充足的时间诵读课文，为落实学习阅读技能和理解课文内容打好基础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5B5F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E6B8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A2E9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90FA6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64E0C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BB2C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3FC5"/>
    <w:rsid w:val="0002454B"/>
    <w:rsid w:val="00041A4A"/>
    <w:rsid w:val="0004329A"/>
    <w:rsid w:val="00060247"/>
    <w:rsid w:val="00061BE7"/>
    <w:rsid w:val="000635C3"/>
    <w:rsid w:val="00063EE5"/>
    <w:rsid w:val="00072FA0"/>
    <w:rsid w:val="000921F2"/>
    <w:rsid w:val="000B047E"/>
    <w:rsid w:val="000D5C17"/>
    <w:rsid w:val="000D675F"/>
    <w:rsid w:val="000E2E45"/>
    <w:rsid w:val="000E55A4"/>
    <w:rsid w:val="000F7B08"/>
    <w:rsid w:val="001125E0"/>
    <w:rsid w:val="00114A2B"/>
    <w:rsid w:val="00115F6C"/>
    <w:rsid w:val="00134776"/>
    <w:rsid w:val="0015387C"/>
    <w:rsid w:val="001570B0"/>
    <w:rsid w:val="001827D9"/>
    <w:rsid w:val="00195A68"/>
    <w:rsid w:val="001A08B7"/>
    <w:rsid w:val="001B0B65"/>
    <w:rsid w:val="001B68EC"/>
    <w:rsid w:val="001B6D6C"/>
    <w:rsid w:val="001C5B10"/>
    <w:rsid w:val="002051C8"/>
    <w:rsid w:val="00211C0C"/>
    <w:rsid w:val="0021744F"/>
    <w:rsid w:val="0022003C"/>
    <w:rsid w:val="00240B63"/>
    <w:rsid w:val="00244BE0"/>
    <w:rsid w:val="00245D4D"/>
    <w:rsid w:val="00255A82"/>
    <w:rsid w:val="00273248"/>
    <w:rsid w:val="002D2C5C"/>
    <w:rsid w:val="0031648B"/>
    <w:rsid w:val="00325986"/>
    <w:rsid w:val="00330073"/>
    <w:rsid w:val="00334B58"/>
    <w:rsid w:val="00354D88"/>
    <w:rsid w:val="00375B0E"/>
    <w:rsid w:val="00397561"/>
    <w:rsid w:val="003A397D"/>
    <w:rsid w:val="003D06F2"/>
    <w:rsid w:val="003D392A"/>
    <w:rsid w:val="003D6CA3"/>
    <w:rsid w:val="003F1E7C"/>
    <w:rsid w:val="003F677A"/>
    <w:rsid w:val="00402094"/>
    <w:rsid w:val="004051F5"/>
    <w:rsid w:val="00415749"/>
    <w:rsid w:val="004247EB"/>
    <w:rsid w:val="004266DB"/>
    <w:rsid w:val="00432413"/>
    <w:rsid w:val="00433762"/>
    <w:rsid w:val="00442CB4"/>
    <w:rsid w:val="004577C3"/>
    <w:rsid w:val="00462515"/>
    <w:rsid w:val="004A7D85"/>
    <w:rsid w:val="004B0728"/>
    <w:rsid w:val="004B33C4"/>
    <w:rsid w:val="004D27AA"/>
    <w:rsid w:val="004D5F06"/>
    <w:rsid w:val="004F58E6"/>
    <w:rsid w:val="004F7080"/>
    <w:rsid w:val="005024FD"/>
    <w:rsid w:val="00541D10"/>
    <w:rsid w:val="005556B6"/>
    <w:rsid w:val="00557F5C"/>
    <w:rsid w:val="00561A59"/>
    <w:rsid w:val="00566787"/>
    <w:rsid w:val="00574F36"/>
    <w:rsid w:val="00590D6E"/>
    <w:rsid w:val="00593FAC"/>
    <w:rsid w:val="005A74D0"/>
    <w:rsid w:val="005B0A09"/>
    <w:rsid w:val="005D386C"/>
    <w:rsid w:val="005D3EC4"/>
    <w:rsid w:val="005E18AE"/>
    <w:rsid w:val="005E4D56"/>
    <w:rsid w:val="005F3142"/>
    <w:rsid w:val="00604C20"/>
    <w:rsid w:val="00624B6C"/>
    <w:rsid w:val="0064547C"/>
    <w:rsid w:val="00646691"/>
    <w:rsid w:val="0066118F"/>
    <w:rsid w:val="00671892"/>
    <w:rsid w:val="00681986"/>
    <w:rsid w:val="006A4BE7"/>
    <w:rsid w:val="006A4D30"/>
    <w:rsid w:val="006B2913"/>
    <w:rsid w:val="006D78D6"/>
    <w:rsid w:val="006E1B1D"/>
    <w:rsid w:val="00700EB1"/>
    <w:rsid w:val="007111B7"/>
    <w:rsid w:val="00714EBF"/>
    <w:rsid w:val="00726E0B"/>
    <w:rsid w:val="00770D86"/>
    <w:rsid w:val="007A5034"/>
    <w:rsid w:val="007B0AD3"/>
    <w:rsid w:val="007F0348"/>
    <w:rsid w:val="0083630B"/>
    <w:rsid w:val="00861328"/>
    <w:rsid w:val="0086759F"/>
    <w:rsid w:val="00877F01"/>
    <w:rsid w:val="00882BA1"/>
    <w:rsid w:val="008C00BD"/>
    <w:rsid w:val="008E66A4"/>
    <w:rsid w:val="008E70C9"/>
    <w:rsid w:val="008F6749"/>
    <w:rsid w:val="00900CF2"/>
    <w:rsid w:val="00906817"/>
    <w:rsid w:val="00961570"/>
    <w:rsid w:val="0096516E"/>
    <w:rsid w:val="009671B3"/>
    <w:rsid w:val="00981668"/>
    <w:rsid w:val="009816D1"/>
    <w:rsid w:val="009B7001"/>
    <w:rsid w:val="009D23AB"/>
    <w:rsid w:val="009F6A84"/>
    <w:rsid w:val="00A050A9"/>
    <w:rsid w:val="00A13E81"/>
    <w:rsid w:val="00A166A9"/>
    <w:rsid w:val="00A33D80"/>
    <w:rsid w:val="00A3496D"/>
    <w:rsid w:val="00A401F6"/>
    <w:rsid w:val="00A52222"/>
    <w:rsid w:val="00A53FDE"/>
    <w:rsid w:val="00A61D21"/>
    <w:rsid w:val="00A876C4"/>
    <w:rsid w:val="00AE2664"/>
    <w:rsid w:val="00B3792B"/>
    <w:rsid w:val="00B6184C"/>
    <w:rsid w:val="00B824BC"/>
    <w:rsid w:val="00B84C30"/>
    <w:rsid w:val="00BA649A"/>
    <w:rsid w:val="00BD6584"/>
    <w:rsid w:val="00BE5BC7"/>
    <w:rsid w:val="00C0165D"/>
    <w:rsid w:val="00C07A39"/>
    <w:rsid w:val="00C21A84"/>
    <w:rsid w:val="00C245B5"/>
    <w:rsid w:val="00C33153"/>
    <w:rsid w:val="00C54331"/>
    <w:rsid w:val="00C962E4"/>
    <w:rsid w:val="00CA11E9"/>
    <w:rsid w:val="00CA1721"/>
    <w:rsid w:val="00CC2BFA"/>
    <w:rsid w:val="00CC6467"/>
    <w:rsid w:val="00CE50E1"/>
    <w:rsid w:val="00D3715D"/>
    <w:rsid w:val="00D41A64"/>
    <w:rsid w:val="00D44DCF"/>
    <w:rsid w:val="00D53454"/>
    <w:rsid w:val="00D61F59"/>
    <w:rsid w:val="00D73534"/>
    <w:rsid w:val="00DA1AFC"/>
    <w:rsid w:val="00DD4386"/>
    <w:rsid w:val="00DD783B"/>
    <w:rsid w:val="00DF5121"/>
    <w:rsid w:val="00E37108"/>
    <w:rsid w:val="00E613FC"/>
    <w:rsid w:val="00E8090A"/>
    <w:rsid w:val="00E92ADF"/>
    <w:rsid w:val="00E97E5E"/>
    <w:rsid w:val="00ED04D3"/>
    <w:rsid w:val="00F14FB9"/>
    <w:rsid w:val="00F2348A"/>
    <w:rsid w:val="00F23763"/>
    <w:rsid w:val="00F375A9"/>
    <w:rsid w:val="00F52667"/>
    <w:rsid w:val="00F57980"/>
    <w:rsid w:val="00F61F6E"/>
    <w:rsid w:val="00F76183"/>
    <w:rsid w:val="00F87527"/>
    <w:rsid w:val="00FE2522"/>
    <w:rsid w:val="00FE67CB"/>
    <w:rsid w:val="41B9711C"/>
    <w:rsid w:val="587E728B"/>
    <w:rsid w:val="7199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4460</Words>
  <Characters>4607</Characters>
  <Lines>40</Lines>
  <Paragraphs>11</Paragraphs>
  <TotalTime>340</TotalTime>
  <ScaleCrop>false</ScaleCrop>
  <LinksUpToDate>false</LinksUpToDate>
  <CharactersWithSpaces>4627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2025-08-06T09:06:58Z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05293CE339ED4809A3BECC3693798541_12</vt:lpwstr>
  </property>
</Properties>
</file>